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6E1" w:rsidRPr="006C033C" w:rsidRDefault="005142F6" w:rsidP="00D27BF2">
      <w:pPr>
        <w:pStyle w:val="Kop1"/>
      </w:pPr>
      <w:bookmarkStart w:id="0" w:name="_GoBack"/>
      <w:r w:rsidRPr="006C033C">
        <w:t xml:space="preserve">Bijlage </w:t>
      </w:r>
      <w:r w:rsidR="00987CC6">
        <w:t>7</w:t>
      </w:r>
      <w:r w:rsidRPr="006C033C">
        <w:t xml:space="preserve"> </w:t>
      </w:r>
      <w:r w:rsidR="00987CC6">
        <w:t>Invulformulier gunningscriteria kwaliteit</w:t>
      </w:r>
    </w:p>
    <w:bookmarkEnd w:id="0"/>
    <w:p w:rsidR="005142F6" w:rsidRDefault="005142F6" w:rsidP="00B04308">
      <w:pPr>
        <w:spacing w:after="0" w:line="240" w:lineRule="auto"/>
        <w:rPr>
          <w:rFonts w:ascii="Roboto" w:hAnsi="Roboto" w:cs="Times New Roman"/>
          <w:sz w:val="20"/>
          <w:szCs w:val="20"/>
        </w:rPr>
      </w:pPr>
    </w:p>
    <w:p w:rsidR="00560A11" w:rsidRPr="00560A11" w:rsidRDefault="00560A11" w:rsidP="00560A11">
      <w:pPr>
        <w:rPr>
          <w:rFonts w:ascii="Roboto" w:hAnsi="Roboto"/>
          <w:sz w:val="20"/>
          <w:szCs w:val="20"/>
          <w:u w:val="single"/>
        </w:rPr>
      </w:pPr>
      <w:r w:rsidRPr="00560A11">
        <w:rPr>
          <w:rFonts w:ascii="Roboto" w:hAnsi="Roboto"/>
          <w:sz w:val="20"/>
          <w:szCs w:val="20"/>
          <w:u w:val="single"/>
        </w:rPr>
        <w:t>Gunningscriterium 5.2.1.a Plan van Aanpak</w:t>
      </w:r>
    </w:p>
    <w:p w:rsidR="00560A11" w:rsidRDefault="00560A11" w:rsidP="00560A11">
      <w:pPr>
        <w:rPr>
          <w:rFonts w:ascii="Roboto" w:hAnsi="Roboto"/>
          <w:sz w:val="20"/>
          <w:szCs w:val="20"/>
        </w:rPr>
      </w:pPr>
      <w:r>
        <w:rPr>
          <w:rFonts w:ascii="Roboto" w:hAnsi="Roboto"/>
          <w:sz w:val="20"/>
          <w:szCs w:val="20"/>
        </w:rPr>
        <w:t>Separaat aanleveren (uploaden op TenderNed) voor de inhoud en omvang van het Plan van Aanpak zie paragraaf 5.2.1.a van het beschrijvend document.</w:t>
      </w:r>
    </w:p>
    <w:p w:rsidR="00560A11" w:rsidRDefault="00560A11" w:rsidP="00560A11">
      <w:pPr>
        <w:rPr>
          <w:rFonts w:ascii="Roboto" w:hAnsi="Roboto"/>
          <w:sz w:val="20"/>
          <w:szCs w:val="20"/>
          <w:u w:val="single"/>
        </w:rPr>
      </w:pPr>
    </w:p>
    <w:p w:rsidR="00560A11" w:rsidRPr="00560A11" w:rsidRDefault="00560A11" w:rsidP="00560A11">
      <w:pPr>
        <w:rPr>
          <w:rFonts w:ascii="Roboto" w:hAnsi="Roboto"/>
          <w:sz w:val="20"/>
          <w:szCs w:val="20"/>
          <w:u w:val="single"/>
        </w:rPr>
      </w:pPr>
      <w:r w:rsidRPr="00560A11">
        <w:rPr>
          <w:rFonts w:ascii="Roboto" w:hAnsi="Roboto"/>
          <w:sz w:val="20"/>
          <w:szCs w:val="20"/>
          <w:u w:val="single"/>
        </w:rPr>
        <w:t>Gunningscriterium 5.2.1.b Samenstelling container (maximaal aantal punten: 100)</w:t>
      </w:r>
    </w:p>
    <w:p w:rsidR="00560A11" w:rsidRPr="00560A11" w:rsidRDefault="00560A11" w:rsidP="00560A11">
      <w:pPr>
        <w:rPr>
          <w:rFonts w:ascii="Roboto" w:hAnsi="Roboto"/>
          <w:sz w:val="20"/>
          <w:szCs w:val="20"/>
        </w:rPr>
      </w:pPr>
      <w:r w:rsidRPr="00560A11">
        <w:rPr>
          <w:rFonts w:ascii="Roboto" w:hAnsi="Roboto"/>
          <w:sz w:val="20"/>
          <w:szCs w:val="20"/>
        </w:rPr>
        <w:t>Geef aan hoeveel hergebruikt materiaal als granulaat wordt er toegepast in de romp van de minicontainer (uitsluitend de kunststof romp. De andere onderdelen van de minicontainer maken geen deel uit van dit gunningscriterium). Het percentage van uw antwoord uitgedrukt als gewichtspercentage van de kunststof romp exclusief overige onderdelen). Het percentage hergebruikt materiaal dient minimaal 5% te zijn om voor gunning in aanmerking te komen.</w:t>
      </w:r>
    </w:p>
    <w:p w:rsidR="00560A11" w:rsidRPr="00560A11" w:rsidRDefault="00560A11" w:rsidP="00560A11">
      <w:pPr>
        <w:rPr>
          <w:rFonts w:ascii="Roboto" w:hAnsi="Roboto"/>
          <w:sz w:val="20"/>
          <w:szCs w:val="20"/>
        </w:rPr>
      </w:pPr>
    </w:p>
    <w:tbl>
      <w:tblPr>
        <w:tblStyle w:val="Tabelraster"/>
        <w:tblW w:w="0" w:type="auto"/>
        <w:tblLook w:val="04A0" w:firstRow="1" w:lastRow="0" w:firstColumn="1" w:lastColumn="0" w:noHBand="0" w:noVBand="1"/>
      </w:tblPr>
      <w:tblGrid>
        <w:gridCol w:w="1809"/>
        <w:gridCol w:w="5763"/>
        <w:gridCol w:w="1716"/>
      </w:tblGrid>
      <w:tr w:rsidR="00560A11" w:rsidRPr="00560A11" w:rsidTr="00560A11">
        <w:tc>
          <w:tcPr>
            <w:tcW w:w="1809" w:type="dxa"/>
            <w:shd w:val="clear" w:color="auto" w:fill="9CC2E5" w:themeFill="accent1" w:themeFillTint="99"/>
          </w:tcPr>
          <w:p w:rsidR="00560A11" w:rsidRPr="00560A11" w:rsidRDefault="00560A11" w:rsidP="00560A11">
            <w:pPr>
              <w:rPr>
                <w:rFonts w:ascii="Roboto" w:hAnsi="Roboto"/>
                <w:sz w:val="20"/>
                <w:szCs w:val="20"/>
              </w:rPr>
            </w:pPr>
            <w:r>
              <w:rPr>
                <w:rFonts w:ascii="Roboto" w:hAnsi="Roboto"/>
                <w:sz w:val="20"/>
                <w:szCs w:val="20"/>
              </w:rPr>
              <w:t>Kruis aan wat voor uw inschrijving van toepassing is</w:t>
            </w:r>
          </w:p>
        </w:tc>
        <w:tc>
          <w:tcPr>
            <w:tcW w:w="5763" w:type="dxa"/>
            <w:shd w:val="clear" w:color="auto" w:fill="9CC2E5" w:themeFill="accent1" w:themeFillTint="99"/>
          </w:tcPr>
          <w:p w:rsidR="00560A11" w:rsidRPr="00560A11" w:rsidRDefault="00560A11" w:rsidP="00560A11">
            <w:pPr>
              <w:rPr>
                <w:rFonts w:ascii="Roboto" w:hAnsi="Roboto"/>
                <w:sz w:val="20"/>
                <w:szCs w:val="20"/>
              </w:rPr>
            </w:pPr>
            <w:r w:rsidRPr="00560A11">
              <w:rPr>
                <w:rFonts w:ascii="Roboto" w:hAnsi="Roboto"/>
                <w:sz w:val="20"/>
                <w:szCs w:val="20"/>
              </w:rPr>
              <w:t>Percentage granulaat romp/ bak</w:t>
            </w:r>
          </w:p>
        </w:tc>
        <w:tc>
          <w:tcPr>
            <w:tcW w:w="1716" w:type="dxa"/>
            <w:shd w:val="clear" w:color="auto" w:fill="9CC2E5" w:themeFill="accent1" w:themeFillTint="99"/>
          </w:tcPr>
          <w:p w:rsidR="00560A11" w:rsidRPr="00560A11" w:rsidRDefault="00560A11" w:rsidP="00560A11">
            <w:pPr>
              <w:rPr>
                <w:rFonts w:ascii="Roboto" w:hAnsi="Roboto"/>
                <w:sz w:val="20"/>
                <w:szCs w:val="20"/>
              </w:rPr>
            </w:pPr>
            <w:r w:rsidRPr="00560A11">
              <w:rPr>
                <w:rFonts w:ascii="Roboto" w:hAnsi="Roboto"/>
                <w:sz w:val="20"/>
                <w:szCs w:val="20"/>
              </w:rPr>
              <w:t>Percentage van maximum te behalen punten</w:t>
            </w:r>
          </w:p>
        </w:tc>
      </w:tr>
      <w:tr w:rsidR="00560A11" w:rsidRPr="00560A11" w:rsidTr="00560A11">
        <w:tc>
          <w:tcPr>
            <w:tcW w:w="1809" w:type="dxa"/>
          </w:tcPr>
          <w:p w:rsidR="00560A11" w:rsidRPr="00560A11" w:rsidRDefault="00560A11" w:rsidP="00560A11">
            <w:pPr>
              <w:jc w:val="center"/>
              <w:rPr>
                <w:rFonts w:ascii="Roboto" w:hAnsi="Roboto"/>
                <w:b/>
                <w:sz w:val="24"/>
                <w:szCs w:val="24"/>
              </w:rPr>
            </w:pPr>
            <w:r w:rsidRPr="00560A11">
              <w:rPr>
                <w:rFonts w:ascii="Roboto" w:hAnsi="Roboto"/>
                <w:b/>
                <w:sz w:val="24"/>
                <w:szCs w:val="24"/>
              </w:rPr>
              <w:t>O</w:t>
            </w:r>
          </w:p>
        </w:tc>
        <w:tc>
          <w:tcPr>
            <w:tcW w:w="5763" w:type="dxa"/>
          </w:tcPr>
          <w:p w:rsidR="00560A11" w:rsidRPr="00560A11" w:rsidRDefault="00560A11" w:rsidP="00560A11">
            <w:pPr>
              <w:rPr>
                <w:rFonts w:ascii="Roboto" w:hAnsi="Roboto"/>
                <w:sz w:val="20"/>
                <w:szCs w:val="20"/>
              </w:rPr>
            </w:pPr>
            <w:r w:rsidRPr="00560A11">
              <w:rPr>
                <w:rFonts w:ascii="Roboto" w:hAnsi="Roboto"/>
                <w:sz w:val="20"/>
                <w:szCs w:val="20"/>
              </w:rPr>
              <w:t>20% - 25%</w:t>
            </w:r>
          </w:p>
        </w:tc>
        <w:tc>
          <w:tcPr>
            <w:tcW w:w="1716" w:type="dxa"/>
          </w:tcPr>
          <w:p w:rsidR="00560A11" w:rsidRPr="00560A11" w:rsidRDefault="00560A11" w:rsidP="00560A11">
            <w:pPr>
              <w:rPr>
                <w:rFonts w:ascii="Roboto" w:hAnsi="Roboto"/>
                <w:sz w:val="20"/>
                <w:szCs w:val="20"/>
              </w:rPr>
            </w:pPr>
            <w:r w:rsidRPr="00560A11">
              <w:rPr>
                <w:rFonts w:ascii="Roboto" w:hAnsi="Roboto"/>
                <w:sz w:val="20"/>
                <w:szCs w:val="20"/>
              </w:rPr>
              <w:t>100 %</w:t>
            </w:r>
          </w:p>
        </w:tc>
      </w:tr>
      <w:tr w:rsidR="00560A11" w:rsidRPr="00560A11" w:rsidTr="00560A11">
        <w:tc>
          <w:tcPr>
            <w:tcW w:w="1809" w:type="dxa"/>
          </w:tcPr>
          <w:p w:rsidR="00560A11" w:rsidRPr="00560A11" w:rsidRDefault="00560A11" w:rsidP="00560A11">
            <w:pPr>
              <w:jc w:val="center"/>
              <w:rPr>
                <w:rFonts w:ascii="Roboto" w:hAnsi="Roboto"/>
                <w:b/>
                <w:sz w:val="24"/>
                <w:szCs w:val="24"/>
              </w:rPr>
            </w:pPr>
            <w:r w:rsidRPr="00560A11">
              <w:rPr>
                <w:rFonts w:ascii="Roboto" w:hAnsi="Roboto"/>
                <w:b/>
                <w:sz w:val="24"/>
                <w:szCs w:val="24"/>
              </w:rPr>
              <w:t>O</w:t>
            </w:r>
          </w:p>
        </w:tc>
        <w:tc>
          <w:tcPr>
            <w:tcW w:w="5763" w:type="dxa"/>
          </w:tcPr>
          <w:p w:rsidR="00560A11" w:rsidRPr="00560A11" w:rsidRDefault="00560A11" w:rsidP="00560A11">
            <w:pPr>
              <w:rPr>
                <w:rFonts w:ascii="Roboto" w:hAnsi="Roboto"/>
                <w:sz w:val="20"/>
                <w:szCs w:val="20"/>
              </w:rPr>
            </w:pPr>
            <w:r w:rsidRPr="00560A11">
              <w:rPr>
                <w:rFonts w:ascii="Roboto" w:hAnsi="Roboto"/>
                <w:sz w:val="20"/>
                <w:szCs w:val="20"/>
              </w:rPr>
              <w:t>15% - 19%</w:t>
            </w:r>
          </w:p>
        </w:tc>
        <w:tc>
          <w:tcPr>
            <w:tcW w:w="1716" w:type="dxa"/>
          </w:tcPr>
          <w:p w:rsidR="00560A11" w:rsidRPr="00560A11" w:rsidRDefault="00560A11" w:rsidP="00560A11">
            <w:pPr>
              <w:rPr>
                <w:rFonts w:ascii="Roboto" w:hAnsi="Roboto"/>
                <w:sz w:val="20"/>
                <w:szCs w:val="20"/>
              </w:rPr>
            </w:pPr>
            <w:r w:rsidRPr="00560A11">
              <w:rPr>
                <w:rFonts w:ascii="Roboto" w:hAnsi="Roboto"/>
                <w:sz w:val="20"/>
                <w:szCs w:val="20"/>
              </w:rPr>
              <w:t>60%</w:t>
            </w:r>
          </w:p>
        </w:tc>
      </w:tr>
      <w:tr w:rsidR="00560A11" w:rsidRPr="00560A11" w:rsidTr="00560A11">
        <w:tc>
          <w:tcPr>
            <w:tcW w:w="1809" w:type="dxa"/>
          </w:tcPr>
          <w:p w:rsidR="00560A11" w:rsidRPr="00560A11" w:rsidRDefault="00560A11" w:rsidP="00560A11">
            <w:pPr>
              <w:jc w:val="center"/>
              <w:rPr>
                <w:rFonts w:ascii="Roboto" w:hAnsi="Roboto"/>
                <w:b/>
                <w:sz w:val="24"/>
                <w:szCs w:val="24"/>
              </w:rPr>
            </w:pPr>
            <w:r w:rsidRPr="00560A11">
              <w:rPr>
                <w:rFonts w:ascii="Roboto" w:hAnsi="Roboto"/>
                <w:b/>
                <w:sz w:val="24"/>
                <w:szCs w:val="24"/>
              </w:rPr>
              <w:t>O</w:t>
            </w:r>
          </w:p>
        </w:tc>
        <w:tc>
          <w:tcPr>
            <w:tcW w:w="5763" w:type="dxa"/>
          </w:tcPr>
          <w:p w:rsidR="00560A11" w:rsidRPr="00560A11" w:rsidRDefault="00560A11" w:rsidP="00560A11">
            <w:pPr>
              <w:rPr>
                <w:rFonts w:ascii="Roboto" w:hAnsi="Roboto"/>
                <w:sz w:val="20"/>
                <w:szCs w:val="20"/>
              </w:rPr>
            </w:pPr>
            <w:r w:rsidRPr="00560A11">
              <w:rPr>
                <w:rFonts w:ascii="Roboto" w:hAnsi="Roboto"/>
                <w:sz w:val="20"/>
                <w:szCs w:val="20"/>
              </w:rPr>
              <w:t>10% - 14%</w:t>
            </w:r>
          </w:p>
        </w:tc>
        <w:tc>
          <w:tcPr>
            <w:tcW w:w="1716" w:type="dxa"/>
          </w:tcPr>
          <w:p w:rsidR="00560A11" w:rsidRPr="00560A11" w:rsidRDefault="00560A11" w:rsidP="00560A11">
            <w:pPr>
              <w:rPr>
                <w:rFonts w:ascii="Roboto" w:hAnsi="Roboto"/>
                <w:sz w:val="20"/>
                <w:szCs w:val="20"/>
              </w:rPr>
            </w:pPr>
            <w:r w:rsidRPr="00560A11">
              <w:rPr>
                <w:rFonts w:ascii="Roboto" w:hAnsi="Roboto"/>
                <w:sz w:val="20"/>
                <w:szCs w:val="20"/>
              </w:rPr>
              <w:t>30%</w:t>
            </w:r>
          </w:p>
        </w:tc>
      </w:tr>
      <w:tr w:rsidR="00560A11" w:rsidRPr="00560A11" w:rsidTr="00560A11">
        <w:tc>
          <w:tcPr>
            <w:tcW w:w="1809" w:type="dxa"/>
          </w:tcPr>
          <w:p w:rsidR="00560A11" w:rsidRPr="00560A11" w:rsidRDefault="00560A11" w:rsidP="00560A11">
            <w:pPr>
              <w:jc w:val="center"/>
              <w:rPr>
                <w:rFonts w:ascii="Roboto" w:hAnsi="Roboto"/>
                <w:b/>
                <w:sz w:val="24"/>
                <w:szCs w:val="24"/>
              </w:rPr>
            </w:pPr>
            <w:r w:rsidRPr="00560A11">
              <w:rPr>
                <w:rFonts w:ascii="Roboto" w:hAnsi="Roboto"/>
                <w:b/>
                <w:sz w:val="24"/>
                <w:szCs w:val="24"/>
              </w:rPr>
              <w:t>O</w:t>
            </w:r>
          </w:p>
        </w:tc>
        <w:tc>
          <w:tcPr>
            <w:tcW w:w="5763" w:type="dxa"/>
          </w:tcPr>
          <w:p w:rsidR="00560A11" w:rsidRPr="00560A11" w:rsidRDefault="00560A11" w:rsidP="00560A11">
            <w:pPr>
              <w:rPr>
                <w:rFonts w:ascii="Roboto" w:hAnsi="Roboto"/>
                <w:sz w:val="20"/>
                <w:szCs w:val="20"/>
              </w:rPr>
            </w:pPr>
            <w:r w:rsidRPr="00560A11">
              <w:rPr>
                <w:rFonts w:ascii="Roboto" w:hAnsi="Roboto"/>
                <w:sz w:val="20"/>
                <w:szCs w:val="20"/>
              </w:rPr>
              <w:t>9% - 5%</w:t>
            </w:r>
          </w:p>
        </w:tc>
        <w:tc>
          <w:tcPr>
            <w:tcW w:w="1716" w:type="dxa"/>
          </w:tcPr>
          <w:p w:rsidR="00560A11" w:rsidRPr="00560A11" w:rsidRDefault="00560A11" w:rsidP="00560A11">
            <w:pPr>
              <w:rPr>
                <w:rFonts w:ascii="Roboto" w:hAnsi="Roboto"/>
                <w:sz w:val="20"/>
                <w:szCs w:val="20"/>
              </w:rPr>
            </w:pPr>
            <w:r w:rsidRPr="00560A11">
              <w:rPr>
                <w:rFonts w:ascii="Roboto" w:hAnsi="Roboto"/>
                <w:sz w:val="20"/>
                <w:szCs w:val="20"/>
              </w:rPr>
              <w:t>10%</w:t>
            </w:r>
          </w:p>
        </w:tc>
      </w:tr>
      <w:tr w:rsidR="00560A11" w:rsidRPr="00560A11" w:rsidTr="00560A11">
        <w:tc>
          <w:tcPr>
            <w:tcW w:w="1809" w:type="dxa"/>
          </w:tcPr>
          <w:p w:rsidR="00560A11" w:rsidRPr="00560A11" w:rsidRDefault="00560A11" w:rsidP="00560A11">
            <w:pPr>
              <w:jc w:val="center"/>
              <w:rPr>
                <w:rFonts w:ascii="Roboto" w:hAnsi="Roboto"/>
                <w:b/>
                <w:sz w:val="24"/>
                <w:szCs w:val="24"/>
              </w:rPr>
            </w:pPr>
            <w:r>
              <w:rPr>
                <w:rFonts w:ascii="Roboto" w:hAnsi="Roboto"/>
                <w:b/>
                <w:sz w:val="24"/>
                <w:szCs w:val="24"/>
              </w:rPr>
              <w:t>O</w:t>
            </w:r>
          </w:p>
        </w:tc>
        <w:tc>
          <w:tcPr>
            <w:tcW w:w="5763" w:type="dxa"/>
          </w:tcPr>
          <w:p w:rsidR="00560A11" w:rsidRPr="00560A11" w:rsidRDefault="00560A11" w:rsidP="00560A11">
            <w:pPr>
              <w:rPr>
                <w:rFonts w:ascii="Roboto" w:hAnsi="Roboto"/>
                <w:sz w:val="20"/>
                <w:szCs w:val="20"/>
              </w:rPr>
            </w:pPr>
            <w:r w:rsidRPr="00560A11">
              <w:rPr>
                <w:rFonts w:ascii="Roboto" w:hAnsi="Roboto"/>
                <w:sz w:val="20"/>
                <w:szCs w:val="20"/>
              </w:rPr>
              <w:t xml:space="preserve">Minder dan 5% </w:t>
            </w:r>
          </w:p>
        </w:tc>
        <w:tc>
          <w:tcPr>
            <w:tcW w:w="1716" w:type="dxa"/>
          </w:tcPr>
          <w:p w:rsidR="00560A11" w:rsidRPr="00560A11" w:rsidRDefault="00560A11" w:rsidP="00560A11">
            <w:pPr>
              <w:rPr>
                <w:rFonts w:ascii="Roboto" w:hAnsi="Roboto"/>
                <w:sz w:val="20"/>
                <w:szCs w:val="20"/>
              </w:rPr>
            </w:pPr>
            <w:r w:rsidRPr="00560A11">
              <w:rPr>
                <w:rFonts w:ascii="Roboto" w:hAnsi="Roboto"/>
                <w:sz w:val="20"/>
                <w:szCs w:val="20"/>
              </w:rPr>
              <w:t xml:space="preserve">0% </w:t>
            </w:r>
            <w:proofErr w:type="spellStart"/>
            <w:r w:rsidRPr="00560A11">
              <w:rPr>
                <w:rFonts w:ascii="Roboto" w:hAnsi="Roboto"/>
                <w:sz w:val="20"/>
                <w:szCs w:val="20"/>
              </w:rPr>
              <w:t>Knock</w:t>
            </w:r>
            <w:proofErr w:type="spellEnd"/>
            <w:r w:rsidRPr="00560A11">
              <w:rPr>
                <w:rFonts w:ascii="Roboto" w:hAnsi="Roboto"/>
                <w:sz w:val="20"/>
                <w:szCs w:val="20"/>
              </w:rPr>
              <w:t xml:space="preserve"> out</w:t>
            </w:r>
          </w:p>
        </w:tc>
      </w:tr>
    </w:tbl>
    <w:p w:rsidR="00560A11" w:rsidRPr="00560A11" w:rsidRDefault="00560A11" w:rsidP="00560A11">
      <w:pPr>
        <w:rPr>
          <w:rFonts w:ascii="Roboto" w:hAnsi="Roboto"/>
          <w:sz w:val="20"/>
          <w:szCs w:val="20"/>
          <w:highlight w:val="yellow"/>
        </w:rPr>
      </w:pPr>
    </w:p>
    <w:p w:rsidR="00560A11" w:rsidRPr="00560A11" w:rsidRDefault="00560A11" w:rsidP="00560A11">
      <w:pPr>
        <w:rPr>
          <w:rFonts w:ascii="Roboto" w:hAnsi="Roboto"/>
          <w:sz w:val="20"/>
          <w:szCs w:val="20"/>
          <w:u w:val="single"/>
        </w:rPr>
      </w:pPr>
      <w:r w:rsidRPr="00560A11">
        <w:rPr>
          <w:rFonts w:ascii="Roboto" w:hAnsi="Roboto"/>
          <w:sz w:val="20"/>
          <w:szCs w:val="20"/>
          <w:u w:val="single"/>
        </w:rPr>
        <w:t>Gunningscriterium 5.2.1.c Garantie (maximaal aantal punten: 100)</w:t>
      </w:r>
    </w:p>
    <w:p w:rsidR="00560A11" w:rsidRPr="00560A11" w:rsidRDefault="00560A11" w:rsidP="00560A11">
      <w:pPr>
        <w:rPr>
          <w:rFonts w:ascii="Roboto" w:hAnsi="Roboto"/>
          <w:sz w:val="20"/>
          <w:szCs w:val="20"/>
          <w:highlight w:val="yellow"/>
        </w:rPr>
      </w:pPr>
      <w:r w:rsidRPr="00560A11">
        <w:rPr>
          <w:rFonts w:ascii="Roboto" w:hAnsi="Roboto"/>
          <w:sz w:val="20"/>
          <w:szCs w:val="20"/>
        </w:rPr>
        <w:t>In eis 8 van het programma van eisen is minimale garantietermijn opgenomen van 5 jaar (60 maanden). Indien u een langere garantieperiode hanteert kunt u het aantal jaren extra garantie invullen op het in bijlage 7. Deze langere garantietermijn dient inbegrepen te zijn in de prijs zoals vermeld in het prijzenblad en geldig te zijn voor alle te leveren containers.</w:t>
      </w:r>
    </w:p>
    <w:p w:rsidR="00560A11" w:rsidRPr="00560A11" w:rsidRDefault="00560A11" w:rsidP="00560A11">
      <w:pPr>
        <w:rPr>
          <w:rFonts w:ascii="Roboto" w:hAnsi="Roboto"/>
          <w:sz w:val="20"/>
          <w:szCs w:val="20"/>
          <w:highlight w:val="yellow"/>
        </w:rPr>
      </w:pPr>
    </w:p>
    <w:tbl>
      <w:tblPr>
        <w:tblStyle w:val="Tabelraster"/>
        <w:tblW w:w="0" w:type="auto"/>
        <w:tblLook w:val="04A0" w:firstRow="1" w:lastRow="0" w:firstColumn="1" w:lastColumn="0" w:noHBand="0" w:noVBand="1"/>
      </w:tblPr>
      <w:tblGrid>
        <w:gridCol w:w="1809"/>
        <w:gridCol w:w="5788"/>
        <w:gridCol w:w="1691"/>
      </w:tblGrid>
      <w:tr w:rsidR="00560A11" w:rsidRPr="00560A11" w:rsidTr="00560A11">
        <w:tc>
          <w:tcPr>
            <w:tcW w:w="1809" w:type="dxa"/>
            <w:shd w:val="clear" w:color="auto" w:fill="9CC2E5" w:themeFill="accent1" w:themeFillTint="99"/>
          </w:tcPr>
          <w:p w:rsidR="00560A11" w:rsidRPr="00560A11" w:rsidRDefault="00560A11" w:rsidP="00560A11">
            <w:pPr>
              <w:rPr>
                <w:rFonts w:ascii="Roboto" w:hAnsi="Roboto"/>
                <w:sz w:val="20"/>
                <w:szCs w:val="20"/>
              </w:rPr>
            </w:pPr>
            <w:r w:rsidRPr="00560A11">
              <w:rPr>
                <w:rFonts w:ascii="Roboto" w:hAnsi="Roboto"/>
                <w:sz w:val="20"/>
                <w:szCs w:val="20"/>
              </w:rPr>
              <w:t>Kruis aan wat voor uw inschrijving van toepassing is</w:t>
            </w:r>
          </w:p>
        </w:tc>
        <w:tc>
          <w:tcPr>
            <w:tcW w:w="5788" w:type="dxa"/>
            <w:shd w:val="clear" w:color="auto" w:fill="9CC2E5" w:themeFill="accent1" w:themeFillTint="99"/>
          </w:tcPr>
          <w:p w:rsidR="00560A11" w:rsidRPr="00560A11" w:rsidRDefault="00560A11" w:rsidP="00560A11">
            <w:pPr>
              <w:rPr>
                <w:rFonts w:ascii="Roboto" w:hAnsi="Roboto"/>
                <w:sz w:val="20"/>
                <w:szCs w:val="20"/>
              </w:rPr>
            </w:pPr>
            <w:r w:rsidRPr="00560A11">
              <w:rPr>
                <w:rFonts w:ascii="Roboto" w:hAnsi="Roboto"/>
                <w:sz w:val="20"/>
                <w:szCs w:val="20"/>
              </w:rPr>
              <w:t>Aantal jaren extra garantie</w:t>
            </w:r>
          </w:p>
        </w:tc>
        <w:tc>
          <w:tcPr>
            <w:tcW w:w="1691" w:type="dxa"/>
            <w:shd w:val="clear" w:color="auto" w:fill="9CC2E5" w:themeFill="accent1" w:themeFillTint="99"/>
          </w:tcPr>
          <w:p w:rsidR="00560A11" w:rsidRPr="00560A11" w:rsidRDefault="00560A11" w:rsidP="00560A11">
            <w:pPr>
              <w:rPr>
                <w:rFonts w:ascii="Roboto" w:hAnsi="Roboto"/>
                <w:sz w:val="20"/>
                <w:szCs w:val="20"/>
              </w:rPr>
            </w:pPr>
            <w:r w:rsidRPr="00560A11">
              <w:rPr>
                <w:rFonts w:ascii="Roboto" w:hAnsi="Roboto"/>
                <w:sz w:val="20"/>
                <w:szCs w:val="20"/>
              </w:rPr>
              <w:t>Percentage van maximum te behalen punten</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10 jaar extra garantie (15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100%</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7 - 9 jaar extra garantie (12 – 14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80%</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4 - 6 jaar extra garantie (9 – 11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60%</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3 jaar extra garantie ( 8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40%</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2 jaar extra garantie ( 7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20%</w:t>
            </w:r>
          </w:p>
        </w:tc>
      </w:tr>
      <w:tr w:rsidR="00560A11" w:rsidRPr="00560A11" w:rsidTr="00560A11">
        <w:tc>
          <w:tcPr>
            <w:tcW w:w="1809" w:type="dxa"/>
          </w:tcPr>
          <w:p w:rsidR="00560A11" w:rsidRPr="00560A11" w:rsidRDefault="00560A11" w:rsidP="00560A11">
            <w:pPr>
              <w:jc w:val="center"/>
              <w:rPr>
                <w:rFonts w:ascii="Roboto" w:hAnsi="Roboto"/>
                <w:sz w:val="20"/>
                <w:szCs w:val="20"/>
              </w:rPr>
            </w:pPr>
            <w:r>
              <w:rPr>
                <w:rFonts w:ascii="Roboto" w:hAnsi="Roboto"/>
                <w:b/>
                <w:sz w:val="24"/>
                <w:szCs w:val="24"/>
              </w:rPr>
              <w:t>O</w:t>
            </w:r>
          </w:p>
        </w:tc>
        <w:tc>
          <w:tcPr>
            <w:tcW w:w="5788" w:type="dxa"/>
          </w:tcPr>
          <w:p w:rsidR="00560A11" w:rsidRPr="00560A11" w:rsidRDefault="00560A11" w:rsidP="00560A11">
            <w:pPr>
              <w:rPr>
                <w:rFonts w:ascii="Roboto" w:hAnsi="Roboto"/>
                <w:sz w:val="20"/>
                <w:szCs w:val="20"/>
              </w:rPr>
            </w:pPr>
            <w:r w:rsidRPr="00560A11">
              <w:rPr>
                <w:rFonts w:ascii="Roboto" w:hAnsi="Roboto"/>
                <w:sz w:val="20"/>
                <w:szCs w:val="20"/>
              </w:rPr>
              <w:t>1 jaar extra garantie ( 6 jaar garantie totaal)</w:t>
            </w:r>
          </w:p>
        </w:tc>
        <w:tc>
          <w:tcPr>
            <w:tcW w:w="1691" w:type="dxa"/>
          </w:tcPr>
          <w:p w:rsidR="00560A11" w:rsidRPr="00560A11" w:rsidRDefault="00560A11" w:rsidP="00560A11">
            <w:pPr>
              <w:rPr>
                <w:rFonts w:ascii="Roboto" w:hAnsi="Roboto"/>
                <w:sz w:val="20"/>
                <w:szCs w:val="20"/>
              </w:rPr>
            </w:pPr>
            <w:r w:rsidRPr="00560A11">
              <w:rPr>
                <w:rFonts w:ascii="Roboto" w:hAnsi="Roboto"/>
                <w:sz w:val="20"/>
                <w:szCs w:val="20"/>
              </w:rPr>
              <w:t>10%</w:t>
            </w:r>
          </w:p>
        </w:tc>
      </w:tr>
    </w:tbl>
    <w:p w:rsidR="00560A11" w:rsidRPr="00560A11" w:rsidRDefault="00560A11" w:rsidP="00560A11">
      <w:pPr>
        <w:rPr>
          <w:rFonts w:ascii="Roboto" w:hAnsi="Roboto"/>
          <w:sz w:val="20"/>
          <w:szCs w:val="20"/>
          <w:highlight w:val="yellow"/>
        </w:rPr>
      </w:pPr>
    </w:p>
    <w:p w:rsidR="00560A11" w:rsidRPr="00AA2722" w:rsidRDefault="00560A11" w:rsidP="00560A11">
      <w:pPr>
        <w:rPr>
          <w:highlight w:val="yellow"/>
        </w:rPr>
      </w:pPr>
    </w:p>
    <w:p w:rsidR="00560A11" w:rsidRPr="006C033C" w:rsidRDefault="00560A11" w:rsidP="00B04308">
      <w:pPr>
        <w:spacing w:after="0" w:line="240" w:lineRule="auto"/>
        <w:rPr>
          <w:rFonts w:ascii="Roboto" w:hAnsi="Roboto" w:cs="Times New Roman"/>
          <w:sz w:val="20"/>
          <w:szCs w:val="20"/>
        </w:rPr>
      </w:pPr>
    </w:p>
    <w:sectPr w:rsidR="00560A11" w:rsidRPr="006C033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2F6" w:rsidRDefault="005142F6" w:rsidP="005142F6">
      <w:pPr>
        <w:spacing w:after="0" w:line="240" w:lineRule="auto"/>
      </w:pPr>
      <w:r>
        <w:separator/>
      </w:r>
    </w:p>
  </w:endnote>
  <w:endnote w:type="continuationSeparator" w:id="0">
    <w:p w:rsidR="005142F6" w:rsidRDefault="005142F6" w:rsidP="005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367587"/>
      <w:docPartObj>
        <w:docPartGallery w:val="Page Numbers (Bottom of Page)"/>
        <w:docPartUnique/>
      </w:docPartObj>
    </w:sdtPr>
    <w:sdtEndPr/>
    <w:sdtContent>
      <w:p w:rsidR="001318C6" w:rsidRDefault="001318C6">
        <w:pPr>
          <w:pStyle w:val="Voettekst"/>
          <w:jc w:val="right"/>
        </w:pPr>
        <w:r>
          <w:fldChar w:fldCharType="begin"/>
        </w:r>
        <w:r>
          <w:instrText>PAGE   \* MERGEFORMAT</w:instrText>
        </w:r>
        <w:r>
          <w:fldChar w:fldCharType="separate"/>
        </w:r>
        <w:r w:rsidR="00D27BF2">
          <w:rPr>
            <w:noProof/>
          </w:rPr>
          <w:t>1</w:t>
        </w:r>
        <w:r>
          <w:fldChar w:fldCharType="end"/>
        </w:r>
      </w:p>
    </w:sdtContent>
  </w:sdt>
  <w:p w:rsidR="001318C6" w:rsidRDefault="001318C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2F6" w:rsidRDefault="005142F6" w:rsidP="005142F6">
      <w:pPr>
        <w:spacing w:after="0" w:line="240" w:lineRule="auto"/>
      </w:pPr>
      <w:r>
        <w:separator/>
      </w:r>
    </w:p>
  </w:footnote>
  <w:footnote w:type="continuationSeparator" w:id="0">
    <w:p w:rsidR="005142F6" w:rsidRDefault="005142F6" w:rsidP="00514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430" w:rsidRPr="006C033C" w:rsidRDefault="006C033C" w:rsidP="006C033C">
    <w:pPr>
      <w:pStyle w:val="Koptekst"/>
      <w:tabs>
        <w:tab w:val="clear" w:pos="4536"/>
        <w:tab w:val="clear" w:pos="9072"/>
        <w:tab w:val="left" w:pos="945"/>
      </w:tabs>
      <w:jc w:val="right"/>
    </w:pPr>
    <w:r>
      <w:tab/>
    </w:r>
    <w:r>
      <w:rPr>
        <w:noProof/>
        <w:sz w:val="36"/>
        <w:szCs w:val="36"/>
        <w:lang w:eastAsia="nl-NL"/>
      </w:rPr>
      <w:drawing>
        <wp:inline distT="0" distB="0" distL="0" distR="0" wp14:anchorId="7BC4AA58" wp14:editId="42C7DB8B">
          <wp:extent cx="2228850" cy="642827"/>
          <wp:effectExtent l="0" t="0" r="0"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7758" cy="645396"/>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C5CDD"/>
    <w:multiLevelType w:val="hybridMultilevel"/>
    <w:tmpl w:val="6E9018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48AE734F"/>
    <w:multiLevelType w:val="hybridMultilevel"/>
    <w:tmpl w:val="EE9C66B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779B4763"/>
    <w:multiLevelType w:val="hybridMultilevel"/>
    <w:tmpl w:val="C4CC632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525"/>
    <w:rsid w:val="0004737D"/>
    <w:rsid w:val="0008227E"/>
    <w:rsid w:val="00096658"/>
    <w:rsid w:val="000F7771"/>
    <w:rsid w:val="001318C6"/>
    <w:rsid w:val="0027008A"/>
    <w:rsid w:val="003C1216"/>
    <w:rsid w:val="004831A3"/>
    <w:rsid w:val="005142F6"/>
    <w:rsid w:val="00560A11"/>
    <w:rsid w:val="006C033C"/>
    <w:rsid w:val="007418DE"/>
    <w:rsid w:val="007539A0"/>
    <w:rsid w:val="00754950"/>
    <w:rsid w:val="007A3525"/>
    <w:rsid w:val="008557CE"/>
    <w:rsid w:val="00987CC6"/>
    <w:rsid w:val="009B1C1D"/>
    <w:rsid w:val="00AD081D"/>
    <w:rsid w:val="00B04308"/>
    <w:rsid w:val="00BA73E0"/>
    <w:rsid w:val="00CC0522"/>
    <w:rsid w:val="00CE44A1"/>
    <w:rsid w:val="00D056E1"/>
    <w:rsid w:val="00D27BF2"/>
    <w:rsid w:val="00E350C5"/>
    <w:rsid w:val="00F17430"/>
    <w:rsid w:val="00F217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A3525"/>
  </w:style>
  <w:style w:type="paragraph" w:styleId="Kop1">
    <w:name w:val="heading 1"/>
    <w:basedOn w:val="Standaard"/>
    <w:next w:val="Standaard"/>
    <w:link w:val="Kop1Char"/>
    <w:uiPriority w:val="9"/>
    <w:qFormat/>
    <w:rsid w:val="00D27BF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B0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142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42F6"/>
  </w:style>
  <w:style w:type="paragraph" w:styleId="Voettekst">
    <w:name w:val="footer"/>
    <w:basedOn w:val="Standaard"/>
    <w:link w:val="VoettekstChar"/>
    <w:uiPriority w:val="99"/>
    <w:unhideWhenUsed/>
    <w:rsid w:val="005142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42F6"/>
  </w:style>
  <w:style w:type="paragraph" w:styleId="Ballontekst">
    <w:name w:val="Balloon Text"/>
    <w:basedOn w:val="Standaard"/>
    <w:link w:val="BallontekstChar"/>
    <w:uiPriority w:val="99"/>
    <w:semiHidden/>
    <w:unhideWhenUsed/>
    <w:rsid w:val="003C12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216"/>
    <w:rPr>
      <w:rFonts w:ascii="Segoe UI" w:hAnsi="Segoe UI" w:cs="Segoe UI"/>
      <w:sz w:val="18"/>
      <w:szCs w:val="18"/>
    </w:rPr>
  </w:style>
  <w:style w:type="paragraph" w:styleId="Lijstalinea">
    <w:name w:val="List Paragraph"/>
    <w:basedOn w:val="Standaard"/>
    <w:uiPriority w:val="34"/>
    <w:qFormat/>
    <w:rsid w:val="00CC0522"/>
    <w:pPr>
      <w:ind w:left="720"/>
      <w:contextualSpacing/>
    </w:pPr>
  </w:style>
  <w:style w:type="character" w:customStyle="1" w:styleId="Kop1Char">
    <w:name w:val="Kop 1 Char"/>
    <w:basedOn w:val="Standaardalinea-lettertype"/>
    <w:link w:val="Kop1"/>
    <w:uiPriority w:val="9"/>
    <w:rsid w:val="00D27BF2"/>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A3525"/>
  </w:style>
  <w:style w:type="paragraph" w:styleId="Kop1">
    <w:name w:val="heading 1"/>
    <w:basedOn w:val="Standaard"/>
    <w:next w:val="Standaard"/>
    <w:link w:val="Kop1Char"/>
    <w:uiPriority w:val="9"/>
    <w:qFormat/>
    <w:rsid w:val="00D27BF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B0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142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42F6"/>
  </w:style>
  <w:style w:type="paragraph" w:styleId="Voettekst">
    <w:name w:val="footer"/>
    <w:basedOn w:val="Standaard"/>
    <w:link w:val="VoettekstChar"/>
    <w:uiPriority w:val="99"/>
    <w:unhideWhenUsed/>
    <w:rsid w:val="005142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42F6"/>
  </w:style>
  <w:style w:type="paragraph" w:styleId="Ballontekst">
    <w:name w:val="Balloon Text"/>
    <w:basedOn w:val="Standaard"/>
    <w:link w:val="BallontekstChar"/>
    <w:uiPriority w:val="99"/>
    <w:semiHidden/>
    <w:unhideWhenUsed/>
    <w:rsid w:val="003C12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216"/>
    <w:rPr>
      <w:rFonts w:ascii="Segoe UI" w:hAnsi="Segoe UI" w:cs="Segoe UI"/>
      <w:sz w:val="18"/>
      <w:szCs w:val="18"/>
    </w:rPr>
  </w:style>
  <w:style w:type="paragraph" w:styleId="Lijstalinea">
    <w:name w:val="List Paragraph"/>
    <w:basedOn w:val="Standaard"/>
    <w:uiPriority w:val="34"/>
    <w:qFormat/>
    <w:rsid w:val="00CC0522"/>
    <w:pPr>
      <w:ind w:left="720"/>
      <w:contextualSpacing/>
    </w:pPr>
  </w:style>
  <w:style w:type="character" w:customStyle="1" w:styleId="Kop1Char">
    <w:name w:val="Kop 1 Char"/>
    <w:basedOn w:val="Standaardalinea-lettertype"/>
    <w:link w:val="Kop1"/>
    <w:uiPriority w:val="9"/>
    <w:rsid w:val="00D27BF2"/>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292</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p.konings@regiogv.nl</dc:creator>
  <cp:lastModifiedBy>Audrey Schalkwijk</cp:lastModifiedBy>
  <cp:revision>4</cp:revision>
  <cp:lastPrinted>2017-05-16T09:50:00Z</cp:lastPrinted>
  <dcterms:created xsi:type="dcterms:W3CDTF">2022-07-21T11:41:00Z</dcterms:created>
  <dcterms:modified xsi:type="dcterms:W3CDTF">2022-07-22T10:19:00Z</dcterms:modified>
</cp:coreProperties>
</file>